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720" w:right="0"/>
        <w:jc w:val="center"/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</w:rPr>
      </w:pPr>
      <w:r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  <w:t>张家口市第一医院</w:t>
      </w:r>
      <w:r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</w:rPr>
        <w:t>人遗办承诺书盖章办理流程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720" w:right="0"/>
        <w:jc w:val="left"/>
      </w:pPr>
      <w:r>
        <w:rPr>
          <w:sz w:val="28"/>
          <w:szCs w:val="28"/>
          <w:lang w:val="en-US"/>
        </w:rPr>
        <w:t>1、 </w:t>
      </w:r>
      <w:r>
        <w:rPr>
          <w:sz w:val="28"/>
          <w:szCs w:val="28"/>
        </w:rPr>
        <w:t>受理时间：已在我院机构办立项并获得我院伦理批件的、或未获得伦理批件但已上会且会审意见为修改后同意的，方可递交人遗办材料；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720" w:right="0"/>
        <w:jc w:val="left"/>
      </w:pPr>
      <w:r>
        <w:rPr>
          <w:sz w:val="28"/>
          <w:szCs w:val="28"/>
          <w:lang w:val="en-US"/>
        </w:rPr>
        <w:t>2、 </w:t>
      </w:r>
      <w:r>
        <w:rPr>
          <w:sz w:val="28"/>
          <w:szCs w:val="28"/>
        </w:rPr>
        <w:t>由申办方</w:t>
      </w:r>
      <w:r>
        <w:rPr>
          <w:sz w:val="28"/>
          <w:szCs w:val="28"/>
          <w:lang w:val="en-US"/>
        </w:rPr>
        <w:t>/CRO</w:t>
      </w:r>
      <w:r>
        <w:rPr>
          <w:sz w:val="28"/>
          <w:szCs w:val="28"/>
        </w:rPr>
        <w:t>将网上提交的的人遗办申请</w:t>
      </w:r>
      <w:bookmarkStart w:id="0" w:name="_GoBack"/>
      <w:bookmarkEnd w:id="0"/>
      <w:r>
        <w:rPr>
          <w:sz w:val="28"/>
          <w:szCs w:val="28"/>
        </w:rPr>
        <w:t>书下载打印后盖申办方</w:t>
      </w:r>
      <w:r>
        <w:rPr>
          <w:sz w:val="28"/>
          <w:szCs w:val="28"/>
          <w:lang w:val="en-US"/>
        </w:rPr>
        <w:t>/CRO</w:t>
      </w:r>
      <w:r>
        <w:rPr>
          <w:sz w:val="28"/>
          <w:szCs w:val="28"/>
        </w:rPr>
        <w:t>公章（包括封面章和骑缝章）；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720" w:right="0"/>
        <w:jc w:val="left"/>
      </w:pPr>
      <w:r>
        <w:rPr>
          <w:sz w:val="28"/>
          <w:szCs w:val="28"/>
          <w:lang w:val="en-US"/>
        </w:rPr>
        <w:t>3、 </w:t>
      </w:r>
      <w:r>
        <w:rPr>
          <w:sz w:val="28"/>
          <w:szCs w:val="28"/>
        </w:rPr>
        <w:t>申请书盖章后交我院主要研究者审阅并在封面空白处签字及日期，签署意见为“已审阅，无异议”，申请书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>签署一份即可；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720" w:right="0"/>
        <w:jc w:val="left"/>
      </w:pPr>
      <w:r>
        <w:rPr>
          <w:sz w:val="28"/>
          <w:szCs w:val="28"/>
          <w:lang w:val="en-US"/>
        </w:rPr>
        <w:t>4、 </w:t>
      </w:r>
      <w:r>
        <w:rPr>
          <w:sz w:val="28"/>
          <w:szCs w:val="28"/>
        </w:rPr>
        <w:t>法人承诺书签字页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法定代表人签字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行，改为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主要研究者签字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，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单位盖章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行改为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日期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，由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>签署一份即可；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720" w:right="0"/>
        <w:jc w:val="left"/>
      </w:pPr>
      <w:r>
        <w:rPr>
          <w:sz w:val="28"/>
          <w:szCs w:val="28"/>
          <w:lang w:val="en-US"/>
        </w:rPr>
        <w:t>5、 </w:t>
      </w:r>
      <w:r>
        <w:rPr>
          <w:sz w:val="28"/>
          <w:szCs w:val="28"/>
        </w:rPr>
        <w:t>法人承诺书签字页须一式两份，签署后申办方和机构办各留存一份。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YTdjMjlkMmNhZjllNDc4NDNhM2E3NzU3MGU3N2QifQ=="/>
  </w:docVars>
  <w:rsids>
    <w:rsidRoot w:val="62AC309A"/>
    <w:rsid w:val="23707782"/>
    <w:rsid w:val="62A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279</Characters>
  <Lines>0</Lines>
  <Paragraphs>0</Paragraphs>
  <TotalTime>0</TotalTime>
  <ScaleCrop>false</ScaleCrop>
  <LinksUpToDate>false</LinksUpToDate>
  <CharactersWithSpaces>284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2022-07-18T13:36:00Z</dcterms:created>
  <dc:creator>卫南 韩</dc:creator>
  <cp:lastModifiedBy>卫南 韩</cp:lastModifiedBy>
  <dcterms:modified xsi:type="dcterms:W3CDTF">2022-07-19T01:22:57Z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2C103DF7B0214C58BBC1891CEE9DF8D6</vt:lpwstr>
  </property>
</Properties>
</file>